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BC03B" w14:textId="77777777" w:rsidR="001949CA" w:rsidRDefault="001949CA" w:rsidP="001949CA">
      <w:pPr>
        <w:pStyle w:val="SemEspaamento"/>
        <w:rPr>
          <w:b/>
          <w:color w:val="7030A0"/>
          <w:sz w:val="34"/>
        </w:rPr>
      </w:pPr>
      <w:r>
        <w:rPr>
          <w:noProof/>
        </w:rPr>
        <w:drawing>
          <wp:anchor distT="0" distB="0" distL="114300" distR="114300" simplePos="0" relativeHeight="251659264" behindDoc="1" locked="0" layoutInCell="1" allowOverlap="1" wp14:anchorId="61F249B6" wp14:editId="2702A316">
            <wp:simplePos x="0" y="0"/>
            <wp:positionH relativeFrom="column">
              <wp:posOffset>220980</wp:posOffset>
            </wp:positionH>
            <wp:positionV relativeFrom="paragraph">
              <wp:posOffset>-343535</wp:posOffset>
            </wp:positionV>
            <wp:extent cx="1054735" cy="1031240"/>
            <wp:effectExtent l="0" t="0" r="0" b="0"/>
            <wp:wrapNone/>
            <wp:docPr id="1" name="Imagem 1" descr="BRAZAO ARRA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ZAO ARRAIAL"/>
                    <pic:cNvPicPr>
                      <a:picLocks noChangeAspect="1" noChangeArrowheads="1"/>
                    </pic:cNvPicPr>
                  </pic:nvPicPr>
                  <pic:blipFill>
                    <a:blip r:embed="rId4"/>
                    <a:srcRect/>
                    <a:stretch>
                      <a:fillRect/>
                    </a:stretch>
                  </pic:blipFill>
                  <pic:spPr bwMode="auto">
                    <a:xfrm>
                      <a:off x="0" y="0"/>
                      <a:ext cx="1054735" cy="1031240"/>
                    </a:xfrm>
                    <a:prstGeom prst="rect">
                      <a:avLst/>
                    </a:prstGeom>
                    <a:noFill/>
                    <a:ln w="9525">
                      <a:noFill/>
                      <a:miter lim="800000"/>
                      <a:headEnd/>
                      <a:tailEnd/>
                    </a:ln>
                  </pic:spPr>
                </pic:pic>
              </a:graphicData>
            </a:graphic>
          </wp:anchor>
        </w:drawing>
      </w:r>
      <w:r>
        <w:rPr>
          <w:b/>
          <w:color w:val="7030A0"/>
          <w:sz w:val="34"/>
        </w:rPr>
        <w:t xml:space="preserve">                              </w:t>
      </w:r>
      <w:r w:rsidRPr="000A5C8E">
        <w:rPr>
          <w:b/>
          <w:color w:val="7030A0"/>
          <w:sz w:val="34"/>
        </w:rPr>
        <w:t>CÂMARA MUNICIPAL DE ARRAIAL</w:t>
      </w:r>
    </w:p>
    <w:p w14:paraId="76EA6ECC" w14:textId="77777777" w:rsidR="001949CA" w:rsidRDefault="001949CA" w:rsidP="001949CA">
      <w:pPr>
        <w:pStyle w:val="SemEspaamento"/>
        <w:rPr>
          <w:b/>
          <w:color w:val="7030A0"/>
          <w:sz w:val="34"/>
        </w:rPr>
      </w:pPr>
      <w:r>
        <w:tab/>
        <w:t xml:space="preserve">                                                    </w:t>
      </w:r>
      <w:r w:rsidRPr="000A5C8E">
        <w:rPr>
          <w:b/>
          <w:color w:val="7030A0"/>
          <w:sz w:val="34"/>
        </w:rPr>
        <w:t xml:space="preserve">ESTADO DO PIAUI </w:t>
      </w:r>
    </w:p>
    <w:p w14:paraId="1AA9805F" w14:textId="77777777" w:rsidR="001949CA" w:rsidRDefault="001949CA" w:rsidP="001949CA">
      <w:pPr>
        <w:pStyle w:val="SemEspaamento"/>
        <w:tabs>
          <w:tab w:val="left" w:pos="5355"/>
        </w:tabs>
        <w:rPr>
          <w:b/>
          <w:color w:val="7030A0"/>
          <w:sz w:val="34"/>
        </w:rPr>
      </w:pPr>
    </w:p>
    <w:p w14:paraId="73AE8484" w14:textId="77777777" w:rsidR="001949CA" w:rsidRDefault="001949CA" w:rsidP="001949CA">
      <w:pPr>
        <w:pStyle w:val="SemEspaamento"/>
        <w:tabs>
          <w:tab w:val="left" w:pos="5355"/>
        </w:tabs>
        <w:rPr>
          <w:b/>
          <w:color w:val="7030A0"/>
          <w:sz w:val="34"/>
        </w:rPr>
      </w:pPr>
      <w:r>
        <w:rPr>
          <w:b/>
          <w:color w:val="7030A0"/>
          <w:sz w:val="34"/>
        </w:rPr>
        <w:tab/>
      </w:r>
    </w:p>
    <w:p w14:paraId="091EAB26" w14:textId="1A626149" w:rsidR="001949CA" w:rsidRPr="00250BA0" w:rsidRDefault="008F63D5" w:rsidP="001949CA">
      <w:pPr>
        <w:rPr>
          <w:rFonts w:ascii="Times New Roman" w:hAnsi="Times New Roman" w:cs="Times New Roman"/>
          <w:sz w:val="28"/>
          <w:szCs w:val="28"/>
        </w:rPr>
      </w:pPr>
      <w:r>
        <w:rPr>
          <w:rFonts w:ascii="Times New Roman" w:hAnsi="Times New Roman" w:cs="Times New Roman"/>
          <w:b/>
          <w:sz w:val="28"/>
          <w:szCs w:val="28"/>
        </w:rPr>
        <w:t>PARECER N°</w:t>
      </w:r>
      <w:r w:rsidR="000D4254">
        <w:rPr>
          <w:rFonts w:ascii="Times New Roman" w:hAnsi="Times New Roman" w:cs="Times New Roman"/>
          <w:b/>
          <w:sz w:val="28"/>
          <w:szCs w:val="28"/>
        </w:rPr>
        <w:t>0</w:t>
      </w:r>
      <w:r>
        <w:rPr>
          <w:rFonts w:ascii="Times New Roman" w:hAnsi="Times New Roman" w:cs="Times New Roman"/>
          <w:b/>
          <w:sz w:val="28"/>
          <w:szCs w:val="28"/>
        </w:rPr>
        <w:t>1/202</w:t>
      </w:r>
      <w:r w:rsidR="00A47BC5">
        <w:rPr>
          <w:rFonts w:ascii="Times New Roman" w:hAnsi="Times New Roman" w:cs="Times New Roman"/>
          <w:b/>
          <w:sz w:val="28"/>
          <w:szCs w:val="28"/>
        </w:rPr>
        <w:t>6</w:t>
      </w:r>
    </w:p>
    <w:p w14:paraId="4C71FCF6" w14:textId="77777777" w:rsidR="00842F22" w:rsidRPr="00842F22" w:rsidRDefault="00842F22" w:rsidP="00842F22">
      <w:pPr>
        <w:spacing w:before="100" w:beforeAutospacing="1" w:after="100" w:afterAutospacing="1" w:line="240" w:lineRule="auto"/>
        <w:rPr>
          <w:rFonts w:ascii="Times New Roman" w:eastAsia="Times New Roman" w:hAnsi="Times New Roman" w:cs="Times New Roman"/>
          <w:sz w:val="24"/>
          <w:szCs w:val="24"/>
          <w:lang w:eastAsia="pt-BR"/>
        </w:rPr>
      </w:pPr>
      <w:r w:rsidRPr="00842F22">
        <w:rPr>
          <w:rFonts w:ascii="Times New Roman" w:eastAsia="Times New Roman" w:hAnsi="Times New Roman" w:cs="Times New Roman"/>
          <w:b/>
          <w:bCs/>
          <w:sz w:val="24"/>
          <w:szCs w:val="24"/>
          <w:lang w:eastAsia="pt-BR"/>
        </w:rPr>
        <w:t>COMISSÃO DE CONSTITUIÇÃO, JUSTIÇA E REDAÇÃO</w:t>
      </w:r>
    </w:p>
    <w:p w14:paraId="4C025916" w14:textId="77777777" w:rsidR="00842F22" w:rsidRPr="00842F22" w:rsidRDefault="00842F22" w:rsidP="00842F22">
      <w:pPr>
        <w:spacing w:before="100" w:beforeAutospacing="1" w:after="100" w:afterAutospacing="1" w:line="240" w:lineRule="auto"/>
        <w:rPr>
          <w:rFonts w:ascii="Times New Roman" w:eastAsia="Times New Roman" w:hAnsi="Times New Roman" w:cs="Times New Roman"/>
          <w:sz w:val="24"/>
          <w:szCs w:val="24"/>
          <w:lang w:eastAsia="pt-BR"/>
        </w:rPr>
      </w:pPr>
      <w:r w:rsidRPr="00842F22">
        <w:rPr>
          <w:rFonts w:ascii="Times New Roman" w:eastAsia="Times New Roman" w:hAnsi="Times New Roman" w:cs="Times New Roman"/>
          <w:b/>
          <w:bCs/>
          <w:sz w:val="24"/>
          <w:szCs w:val="24"/>
          <w:lang w:eastAsia="pt-BR"/>
        </w:rPr>
        <w:t>PARECER DO RELATOR</w:t>
      </w:r>
      <w:r w:rsidRPr="00842F22">
        <w:rPr>
          <w:rFonts w:ascii="Times New Roman" w:eastAsia="Times New Roman" w:hAnsi="Times New Roman" w:cs="Times New Roman"/>
          <w:sz w:val="24"/>
          <w:szCs w:val="24"/>
          <w:lang w:eastAsia="pt-BR"/>
        </w:rPr>
        <w:br/>
      </w:r>
      <w:r w:rsidRPr="00842F22">
        <w:rPr>
          <w:rFonts w:ascii="Times New Roman" w:eastAsia="Times New Roman" w:hAnsi="Times New Roman" w:cs="Times New Roman"/>
          <w:b/>
          <w:bCs/>
          <w:sz w:val="24"/>
          <w:szCs w:val="24"/>
          <w:lang w:eastAsia="pt-BR"/>
        </w:rPr>
        <w:t>Projeto de Lei nº 10/2026</w:t>
      </w:r>
      <w:r w:rsidRPr="00842F22">
        <w:rPr>
          <w:rFonts w:ascii="Times New Roman" w:eastAsia="Times New Roman" w:hAnsi="Times New Roman" w:cs="Times New Roman"/>
          <w:sz w:val="24"/>
          <w:szCs w:val="24"/>
          <w:lang w:eastAsia="pt-BR"/>
        </w:rPr>
        <w:br/>
      </w:r>
      <w:r w:rsidRPr="00842F22">
        <w:rPr>
          <w:rFonts w:ascii="Times New Roman" w:eastAsia="Times New Roman" w:hAnsi="Times New Roman" w:cs="Times New Roman"/>
          <w:b/>
          <w:bCs/>
          <w:sz w:val="24"/>
          <w:szCs w:val="24"/>
          <w:lang w:eastAsia="pt-BR"/>
        </w:rPr>
        <w:t>Autor:</w:t>
      </w:r>
      <w:r w:rsidRPr="00842F22">
        <w:rPr>
          <w:rFonts w:ascii="Times New Roman" w:eastAsia="Times New Roman" w:hAnsi="Times New Roman" w:cs="Times New Roman"/>
          <w:sz w:val="24"/>
          <w:szCs w:val="24"/>
          <w:lang w:eastAsia="pt-BR"/>
        </w:rPr>
        <w:t xml:space="preserve"> Poder Executivo Municipal</w:t>
      </w:r>
    </w:p>
    <w:p w14:paraId="1120742A" w14:textId="19D3C3A3" w:rsidR="00842F22" w:rsidRPr="00842F22" w:rsidRDefault="00842F22" w:rsidP="00842F22">
      <w:pPr>
        <w:spacing w:after="0" w:line="240" w:lineRule="auto"/>
        <w:rPr>
          <w:rFonts w:ascii="Times New Roman" w:eastAsia="Times New Roman" w:hAnsi="Times New Roman" w:cs="Times New Roman"/>
          <w:sz w:val="24"/>
          <w:szCs w:val="24"/>
          <w:lang w:eastAsia="pt-BR"/>
        </w:rPr>
      </w:pPr>
    </w:p>
    <w:p w14:paraId="25153A90" w14:textId="77777777" w:rsidR="00842F22" w:rsidRPr="00842F22" w:rsidRDefault="00842F22" w:rsidP="00842F22">
      <w:pPr>
        <w:spacing w:before="100" w:beforeAutospacing="1" w:after="100" w:afterAutospacing="1" w:line="240" w:lineRule="auto"/>
        <w:outlineLvl w:val="2"/>
        <w:rPr>
          <w:rFonts w:ascii="Times New Roman" w:eastAsia="Times New Roman" w:hAnsi="Times New Roman" w:cs="Times New Roman"/>
          <w:b/>
          <w:bCs/>
          <w:sz w:val="27"/>
          <w:szCs w:val="27"/>
          <w:lang w:eastAsia="pt-BR"/>
        </w:rPr>
      </w:pPr>
      <w:r w:rsidRPr="00842F22">
        <w:rPr>
          <w:rFonts w:ascii="Times New Roman" w:eastAsia="Times New Roman" w:hAnsi="Times New Roman" w:cs="Times New Roman"/>
          <w:b/>
          <w:bCs/>
          <w:sz w:val="27"/>
          <w:szCs w:val="27"/>
          <w:lang w:eastAsia="pt-BR"/>
        </w:rPr>
        <w:t>I – RELATÓRIO</w:t>
      </w:r>
    </w:p>
    <w:p w14:paraId="3A746ED8" w14:textId="77777777" w:rsidR="00842F22" w:rsidRPr="00842F22" w:rsidRDefault="00842F22" w:rsidP="00842F22">
      <w:pPr>
        <w:spacing w:before="100" w:beforeAutospacing="1" w:after="100" w:afterAutospacing="1" w:line="240" w:lineRule="auto"/>
        <w:rPr>
          <w:rFonts w:ascii="Times New Roman" w:eastAsia="Times New Roman" w:hAnsi="Times New Roman" w:cs="Times New Roman"/>
          <w:sz w:val="24"/>
          <w:szCs w:val="24"/>
          <w:lang w:eastAsia="pt-BR"/>
        </w:rPr>
      </w:pPr>
      <w:r w:rsidRPr="00842F22">
        <w:rPr>
          <w:rFonts w:ascii="Times New Roman" w:eastAsia="Times New Roman" w:hAnsi="Times New Roman" w:cs="Times New Roman"/>
          <w:sz w:val="24"/>
          <w:szCs w:val="24"/>
          <w:lang w:eastAsia="pt-BR"/>
        </w:rPr>
        <w:t>Trata-se do Projeto de Lei nº 10/2026, de iniciativa do Poder Executivo Municipal, que dispõe sobre a reorganização da estrutura administrativa e organizacional do Município de Arraial/PI, bem como revoga integralmente as Leis Municipais nº 321/2023, nº 332/2023 e nº 351/2025, que tratam da criação de cargos em comissão.</w:t>
      </w:r>
    </w:p>
    <w:p w14:paraId="1FCD27B7" w14:textId="77777777" w:rsidR="00842F22" w:rsidRPr="00842F22" w:rsidRDefault="00842F22" w:rsidP="00842F22">
      <w:pPr>
        <w:spacing w:before="100" w:beforeAutospacing="1" w:after="100" w:afterAutospacing="1" w:line="240" w:lineRule="auto"/>
        <w:rPr>
          <w:rFonts w:ascii="Times New Roman" w:eastAsia="Times New Roman" w:hAnsi="Times New Roman" w:cs="Times New Roman"/>
          <w:sz w:val="24"/>
          <w:szCs w:val="24"/>
          <w:lang w:eastAsia="pt-BR"/>
        </w:rPr>
      </w:pPr>
      <w:r w:rsidRPr="00842F22">
        <w:rPr>
          <w:rFonts w:ascii="Times New Roman" w:eastAsia="Times New Roman" w:hAnsi="Times New Roman" w:cs="Times New Roman"/>
          <w:sz w:val="24"/>
          <w:szCs w:val="24"/>
          <w:lang w:eastAsia="pt-BR"/>
        </w:rPr>
        <w:t>A proposição tem como objetivo promover a adequação da estrutura administrativa municipal, visando maior eficiência na prestação dos serviços públicos, além de consolidar e racionalizar os cargos de provimento em comissão.</w:t>
      </w:r>
    </w:p>
    <w:p w14:paraId="78DAD585" w14:textId="30939D3F" w:rsidR="00842F22" w:rsidRPr="00842F22" w:rsidRDefault="00842F22" w:rsidP="00A47BC5">
      <w:pPr>
        <w:spacing w:before="100" w:beforeAutospacing="1" w:after="100" w:afterAutospacing="1" w:line="240" w:lineRule="auto"/>
        <w:rPr>
          <w:rFonts w:ascii="Times New Roman" w:eastAsia="Times New Roman" w:hAnsi="Times New Roman" w:cs="Times New Roman"/>
          <w:sz w:val="24"/>
          <w:szCs w:val="24"/>
          <w:lang w:eastAsia="pt-BR"/>
        </w:rPr>
      </w:pPr>
      <w:r w:rsidRPr="00842F22">
        <w:rPr>
          <w:rFonts w:ascii="Times New Roman" w:eastAsia="Times New Roman" w:hAnsi="Times New Roman" w:cs="Times New Roman"/>
          <w:sz w:val="24"/>
          <w:szCs w:val="24"/>
          <w:lang w:eastAsia="pt-BR"/>
        </w:rPr>
        <w:t>É o relatório.</w:t>
      </w:r>
    </w:p>
    <w:p w14:paraId="7E3E494C" w14:textId="77777777" w:rsidR="00842F22" w:rsidRPr="00842F22" w:rsidRDefault="00842F22" w:rsidP="00842F22">
      <w:pPr>
        <w:spacing w:before="100" w:beforeAutospacing="1" w:after="100" w:afterAutospacing="1" w:line="240" w:lineRule="auto"/>
        <w:outlineLvl w:val="2"/>
        <w:rPr>
          <w:rFonts w:ascii="Times New Roman" w:eastAsia="Times New Roman" w:hAnsi="Times New Roman" w:cs="Times New Roman"/>
          <w:b/>
          <w:bCs/>
          <w:sz w:val="27"/>
          <w:szCs w:val="27"/>
          <w:lang w:eastAsia="pt-BR"/>
        </w:rPr>
      </w:pPr>
      <w:r w:rsidRPr="00842F22">
        <w:rPr>
          <w:rFonts w:ascii="Times New Roman" w:eastAsia="Times New Roman" w:hAnsi="Times New Roman" w:cs="Times New Roman"/>
          <w:b/>
          <w:bCs/>
          <w:sz w:val="27"/>
          <w:szCs w:val="27"/>
          <w:lang w:eastAsia="pt-BR"/>
        </w:rPr>
        <w:t>II – FUNDAMENTAÇÃO</w:t>
      </w:r>
    </w:p>
    <w:p w14:paraId="368EDDB9" w14:textId="77777777" w:rsidR="00842F22" w:rsidRPr="00842F22" w:rsidRDefault="00842F22" w:rsidP="00842F22">
      <w:pPr>
        <w:spacing w:before="100" w:beforeAutospacing="1" w:after="100" w:afterAutospacing="1" w:line="240" w:lineRule="auto"/>
        <w:rPr>
          <w:rFonts w:ascii="Times New Roman" w:eastAsia="Times New Roman" w:hAnsi="Times New Roman" w:cs="Times New Roman"/>
          <w:sz w:val="24"/>
          <w:szCs w:val="24"/>
          <w:lang w:eastAsia="pt-BR"/>
        </w:rPr>
      </w:pPr>
      <w:r w:rsidRPr="00842F22">
        <w:rPr>
          <w:rFonts w:ascii="Times New Roman" w:eastAsia="Times New Roman" w:hAnsi="Times New Roman" w:cs="Times New Roman"/>
          <w:sz w:val="24"/>
          <w:szCs w:val="24"/>
          <w:lang w:eastAsia="pt-BR"/>
        </w:rPr>
        <w:t>Compete à Comissão de Constituição, Justiça e Redação manifestar-se quanto à constitucionalidade, legalidade, juridicidade e técnica legislativa da matéria.</w:t>
      </w:r>
    </w:p>
    <w:p w14:paraId="21DCD874" w14:textId="77777777" w:rsidR="00842F22" w:rsidRPr="00842F22" w:rsidRDefault="00842F22" w:rsidP="00842F22">
      <w:pPr>
        <w:spacing w:before="100" w:beforeAutospacing="1" w:after="100" w:afterAutospacing="1" w:line="240" w:lineRule="auto"/>
        <w:rPr>
          <w:rFonts w:ascii="Times New Roman" w:eastAsia="Times New Roman" w:hAnsi="Times New Roman" w:cs="Times New Roman"/>
          <w:sz w:val="24"/>
          <w:szCs w:val="24"/>
          <w:lang w:eastAsia="pt-BR"/>
        </w:rPr>
      </w:pPr>
      <w:r w:rsidRPr="00842F22">
        <w:rPr>
          <w:rFonts w:ascii="Times New Roman" w:eastAsia="Times New Roman" w:hAnsi="Times New Roman" w:cs="Times New Roman"/>
          <w:sz w:val="24"/>
          <w:szCs w:val="24"/>
          <w:lang w:eastAsia="pt-BR"/>
        </w:rPr>
        <w:t>O projeto encontra respaldo no artigo 30, inciso I, da Constituição Federal, que assegura aos Municípios competência para legislar sobre assuntos de interesse local, bem como no artigo 61, §1º, inciso II, alínea “a”, que confere ao Chefe do Poder Executivo a iniciativa privativa para leis que disponham sobre a organização administrativa e criação, estruturação e atribuições de órgãos públicos.</w:t>
      </w:r>
    </w:p>
    <w:p w14:paraId="3068903D" w14:textId="77777777" w:rsidR="00842F22" w:rsidRPr="00842F22" w:rsidRDefault="00842F22" w:rsidP="00842F22">
      <w:pPr>
        <w:spacing w:before="100" w:beforeAutospacing="1" w:after="100" w:afterAutospacing="1" w:line="240" w:lineRule="auto"/>
        <w:rPr>
          <w:rFonts w:ascii="Times New Roman" w:eastAsia="Times New Roman" w:hAnsi="Times New Roman" w:cs="Times New Roman"/>
          <w:sz w:val="24"/>
          <w:szCs w:val="24"/>
          <w:lang w:eastAsia="pt-BR"/>
        </w:rPr>
      </w:pPr>
      <w:r w:rsidRPr="00842F22">
        <w:rPr>
          <w:rFonts w:ascii="Times New Roman" w:eastAsia="Times New Roman" w:hAnsi="Times New Roman" w:cs="Times New Roman"/>
          <w:sz w:val="24"/>
          <w:szCs w:val="24"/>
          <w:lang w:eastAsia="pt-BR"/>
        </w:rPr>
        <w:t>No âmbito municipal, é pacífico que compete ao Prefeito propor leis que tratem da organização administrativa, inclusive no que se refere à criação, transformação e extinção de cargos públicos, especialmente os de natureza comissionada.</w:t>
      </w:r>
    </w:p>
    <w:p w14:paraId="3672538B" w14:textId="77777777" w:rsidR="00842F22" w:rsidRPr="00842F22" w:rsidRDefault="00842F22" w:rsidP="00842F22">
      <w:pPr>
        <w:spacing w:before="100" w:beforeAutospacing="1" w:after="100" w:afterAutospacing="1" w:line="240" w:lineRule="auto"/>
        <w:rPr>
          <w:rFonts w:ascii="Times New Roman" w:eastAsia="Times New Roman" w:hAnsi="Times New Roman" w:cs="Times New Roman"/>
          <w:sz w:val="24"/>
          <w:szCs w:val="24"/>
          <w:lang w:eastAsia="pt-BR"/>
        </w:rPr>
      </w:pPr>
      <w:r w:rsidRPr="00842F22">
        <w:rPr>
          <w:rFonts w:ascii="Times New Roman" w:eastAsia="Times New Roman" w:hAnsi="Times New Roman" w:cs="Times New Roman"/>
          <w:sz w:val="24"/>
          <w:szCs w:val="24"/>
          <w:lang w:eastAsia="pt-BR"/>
        </w:rPr>
        <w:t>A revogação das Leis nº 321/2023, nº 332/2023 e nº 351/2025 mostra-se juridicamente possível, tendo em vista o princípio da autotutela administrativa e a necessidade de atualização da estrutura organizacional do Município.</w:t>
      </w:r>
    </w:p>
    <w:p w14:paraId="5AFBDE1A" w14:textId="77777777" w:rsidR="00842F22" w:rsidRPr="00842F22" w:rsidRDefault="00842F22" w:rsidP="00842F22">
      <w:pPr>
        <w:spacing w:before="100" w:beforeAutospacing="1" w:after="100" w:afterAutospacing="1" w:line="240" w:lineRule="auto"/>
        <w:rPr>
          <w:rFonts w:ascii="Times New Roman" w:eastAsia="Times New Roman" w:hAnsi="Times New Roman" w:cs="Times New Roman"/>
          <w:sz w:val="24"/>
          <w:szCs w:val="24"/>
          <w:lang w:eastAsia="pt-BR"/>
        </w:rPr>
      </w:pPr>
      <w:r w:rsidRPr="00842F22">
        <w:rPr>
          <w:rFonts w:ascii="Times New Roman" w:eastAsia="Times New Roman" w:hAnsi="Times New Roman" w:cs="Times New Roman"/>
          <w:sz w:val="24"/>
          <w:szCs w:val="24"/>
          <w:lang w:eastAsia="pt-BR"/>
        </w:rPr>
        <w:lastRenderedPageBreak/>
        <w:t>No que tange à técnica legislativa, o projeto apresenta-se adequado, observando os requisitos formais exigidos pela legislação vigente.</w:t>
      </w:r>
    </w:p>
    <w:p w14:paraId="7167F09A" w14:textId="7E8C2C19" w:rsidR="00842F22" w:rsidRPr="00842F22" w:rsidRDefault="00842F22" w:rsidP="00A47BC5">
      <w:pPr>
        <w:spacing w:before="100" w:beforeAutospacing="1" w:after="100" w:afterAutospacing="1" w:line="240" w:lineRule="auto"/>
        <w:rPr>
          <w:rFonts w:ascii="Times New Roman" w:eastAsia="Times New Roman" w:hAnsi="Times New Roman" w:cs="Times New Roman"/>
          <w:sz w:val="24"/>
          <w:szCs w:val="24"/>
          <w:lang w:eastAsia="pt-BR"/>
        </w:rPr>
      </w:pPr>
      <w:r w:rsidRPr="00842F22">
        <w:rPr>
          <w:rFonts w:ascii="Times New Roman" w:eastAsia="Times New Roman" w:hAnsi="Times New Roman" w:cs="Times New Roman"/>
          <w:sz w:val="24"/>
          <w:szCs w:val="24"/>
          <w:lang w:eastAsia="pt-BR"/>
        </w:rPr>
        <w:t>Ademais, não se verificam vícios de inconstitucionalidade ou ilegalidade que impeçam o regular prosseguimento da matéria.</w:t>
      </w:r>
    </w:p>
    <w:p w14:paraId="3B863E01" w14:textId="77777777" w:rsidR="00842F22" w:rsidRPr="00842F22" w:rsidRDefault="00842F22" w:rsidP="00842F22">
      <w:pPr>
        <w:spacing w:before="100" w:beforeAutospacing="1" w:after="100" w:afterAutospacing="1" w:line="240" w:lineRule="auto"/>
        <w:outlineLvl w:val="2"/>
        <w:rPr>
          <w:rFonts w:ascii="Times New Roman" w:eastAsia="Times New Roman" w:hAnsi="Times New Roman" w:cs="Times New Roman"/>
          <w:b/>
          <w:bCs/>
          <w:sz w:val="27"/>
          <w:szCs w:val="27"/>
          <w:lang w:eastAsia="pt-BR"/>
        </w:rPr>
      </w:pPr>
      <w:r w:rsidRPr="00842F22">
        <w:rPr>
          <w:rFonts w:ascii="Times New Roman" w:eastAsia="Times New Roman" w:hAnsi="Times New Roman" w:cs="Times New Roman"/>
          <w:b/>
          <w:bCs/>
          <w:sz w:val="27"/>
          <w:szCs w:val="27"/>
          <w:lang w:eastAsia="pt-BR"/>
        </w:rPr>
        <w:t>III – VOTO</w:t>
      </w:r>
    </w:p>
    <w:p w14:paraId="765F118B" w14:textId="19708CED" w:rsidR="00842F22" w:rsidRPr="00842F22" w:rsidRDefault="00842F22" w:rsidP="00A47BC5">
      <w:pPr>
        <w:spacing w:before="100" w:beforeAutospacing="1" w:after="100" w:afterAutospacing="1" w:line="240" w:lineRule="auto"/>
        <w:rPr>
          <w:rFonts w:ascii="Times New Roman" w:eastAsia="Times New Roman" w:hAnsi="Times New Roman" w:cs="Times New Roman"/>
          <w:sz w:val="24"/>
          <w:szCs w:val="24"/>
          <w:lang w:eastAsia="pt-BR"/>
        </w:rPr>
      </w:pPr>
      <w:r w:rsidRPr="00842F22">
        <w:rPr>
          <w:rFonts w:ascii="Times New Roman" w:eastAsia="Times New Roman" w:hAnsi="Times New Roman" w:cs="Times New Roman"/>
          <w:sz w:val="24"/>
          <w:szCs w:val="24"/>
          <w:lang w:eastAsia="pt-BR"/>
        </w:rPr>
        <w:t xml:space="preserve">Diante do exposto, este Relator opina pela </w:t>
      </w:r>
      <w:r w:rsidRPr="00842F22">
        <w:rPr>
          <w:rFonts w:ascii="Times New Roman" w:eastAsia="Times New Roman" w:hAnsi="Times New Roman" w:cs="Times New Roman"/>
          <w:b/>
          <w:bCs/>
          <w:sz w:val="24"/>
          <w:szCs w:val="24"/>
          <w:lang w:eastAsia="pt-BR"/>
        </w:rPr>
        <w:t>CONSTITUCIONALIDADE, LEGALIDADE E BOA TÉCNICA LEGISLATIVA</w:t>
      </w:r>
      <w:r w:rsidRPr="00842F22">
        <w:rPr>
          <w:rFonts w:ascii="Times New Roman" w:eastAsia="Times New Roman" w:hAnsi="Times New Roman" w:cs="Times New Roman"/>
          <w:sz w:val="24"/>
          <w:szCs w:val="24"/>
          <w:lang w:eastAsia="pt-BR"/>
        </w:rPr>
        <w:t xml:space="preserve"> do Projeto de Lei nº 10/2026, razão pela qual </w:t>
      </w:r>
      <w:r w:rsidRPr="00842F22">
        <w:rPr>
          <w:rFonts w:ascii="Times New Roman" w:eastAsia="Times New Roman" w:hAnsi="Times New Roman" w:cs="Times New Roman"/>
          <w:b/>
          <w:bCs/>
          <w:sz w:val="24"/>
          <w:szCs w:val="24"/>
          <w:lang w:eastAsia="pt-BR"/>
        </w:rPr>
        <w:t>vota pela sua aprovação</w:t>
      </w:r>
      <w:r w:rsidRPr="00842F22">
        <w:rPr>
          <w:rFonts w:ascii="Times New Roman" w:eastAsia="Times New Roman" w:hAnsi="Times New Roman" w:cs="Times New Roman"/>
          <w:sz w:val="24"/>
          <w:szCs w:val="24"/>
          <w:lang w:eastAsia="pt-BR"/>
        </w:rPr>
        <w:t>.</w:t>
      </w:r>
    </w:p>
    <w:p w14:paraId="3830F99B" w14:textId="77777777" w:rsidR="00842F22" w:rsidRPr="00842F22" w:rsidRDefault="00842F22" w:rsidP="00842F22">
      <w:pPr>
        <w:spacing w:before="100" w:beforeAutospacing="1" w:after="100" w:afterAutospacing="1" w:line="240" w:lineRule="auto"/>
        <w:outlineLvl w:val="2"/>
        <w:rPr>
          <w:rFonts w:ascii="Times New Roman" w:eastAsia="Times New Roman" w:hAnsi="Times New Roman" w:cs="Times New Roman"/>
          <w:b/>
          <w:bCs/>
          <w:sz w:val="27"/>
          <w:szCs w:val="27"/>
          <w:lang w:eastAsia="pt-BR"/>
        </w:rPr>
      </w:pPr>
      <w:r w:rsidRPr="00842F22">
        <w:rPr>
          <w:rFonts w:ascii="Times New Roman" w:eastAsia="Times New Roman" w:hAnsi="Times New Roman" w:cs="Times New Roman"/>
          <w:b/>
          <w:bCs/>
          <w:sz w:val="27"/>
          <w:szCs w:val="27"/>
          <w:lang w:eastAsia="pt-BR"/>
        </w:rPr>
        <w:t>IV – CONCLUSÃO DA COMISSÃO</w:t>
      </w:r>
    </w:p>
    <w:p w14:paraId="49E48FBE" w14:textId="77777777" w:rsidR="00842F22" w:rsidRDefault="00842F22" w:rsidP="00842F22">
      <w:pPr>
        <w:spacing w:before="100" w:beforeAutospacing="1" w:after="100" w:afterAutospacing="1" w:line="240" w:lineRule="auto"/>
        <w:rPr>
          <w:rFonts w:ascii="Times New Roman" w:eastAsia="Times New Roman" w:hAnsi="Times New Roman" w:cs="Times New Roman"/>
          <w:sz w:val="24"/>
          <w:szCs w:val="24"/>
          <w:lang w:eastAsia="pt-BR"/>
        </w:rPr>
      </w:pPr>
      <w:r w:rsidRPr="00842F22">
        <w:rPr>
          <w:rFonts w:ascii="Times New Roman" w:eastAsia="Times New Roman" w:hAnsi="Times New Roman" w:cs="Times New Roman"/>
          <w:sz w:val="24"/>
          <w:szCs w:val="24"/>
          <w:lang w:eastAsia="pt-BR"/>
        </w:rPr>
        <w:t>A Comissão de Constituição, Justiça e Redação, em reunião realizada na forma regimental, acompanha o voto do Relator, opinando pela aprovação do Projeto de Lei nº 10/2026.</w:t>
      </w:r>
    </w:p>
    <w:p w14:paraId="26CF6E58" w14:textId="4F637328" w:rsidR="00A47BC5" w:rsidRDefault="00A47BC5" w:rsidP="00842F22">
      <w:pPr>
        <w:spacing w:before="100" w:beforeAutospacing="1" w:after="100" w:afterAutospacing="1" w:line="240" w:lineRule="auto"/>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A favor _______</w:t>
      </w:r>
    </w:p>
    <w:p w14:paraId="4961E3CE" w14:textId="0C2B4AD2" w:rsidR="00A47BC5" w:rsidRPr="00842F22" w:rsidRDefault="00A47BC5" w:rsidP="00842F22">
      <w:pPr>
        <w:spacing w:before="100" w:beforeAutospacing="1" w:after="100" w:afterAutospacing="1" w:line="240" w:lineRule="auto"/>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Contra ________</w:t>
      </w:r>
    </w:p>
    <w:p w14:paraId="6E14B73C" w14:textId="77777777" w:rsidR="00F7245B" w:rsidRDefault="00F7245B" w:rsidP="0006547A">
      <w:pPr>
        <w:ind w:firstLine="708"/>
        <w:jc w:val="both"/>
        <w:rPr>
          <w:rFonts w:ascii="Times New Roman" w:hAnsi="Times New Roman" w:cs="Times New Roman"/>
          <w:sz w:val="24"/>
          <w:szCs w:val="24"/>
        </w:rPr>
      </w:pPr>
      <w:r>
        <w:rPr>
          <w:rFonts w:ascii="Times New Roman" w:hAnsi="Times New Roman" w:cs="Times New Roman"/>
          <w:sz w:val="24"/>
          <w:szCs w:val="24"/>
        </w:rPr>
        <w:t xml:space="preserve">                                                                </w:t>
      </w:r>
    </w:p>
    <w:p w14:paraId="4DF3C886" w14:textId="73E20406" w:rsidR="00F7245B" w:rsidRDefault="00F7245B" w:rsidP="00A47BC5">
      <w:pPr>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97D54">
        <w:rPr>
          <w:rFonts w:ascii="Times New Roman" w:hAnsi="Times New Roman" w:cs="Times New Roman"/>
          <w:sz w:val="24"/>
          <w:szCs w:val="24"/>
        </w:rPr>
        <w:t xml:space="preserve">Sala de comissão em </w:t>
      </w:r>
      <w:r w:rsidR="00A47BC5">
        <w:rPr>
          <w:rFonts w:ascii="Times New Roman" w:hAnsi="Times New Roman" w:cs="Times New Roman"/>
          <w:sz w:val="24"/>
          <w:szCs w:val="24"/>
        </w:rPr>
        <w:t xml:space="preserve">10 </w:t>
      </w:r>
      <w:r w:rsidR="00997D54">
        <w:rPr>
          <w:rFonts w:ascii="Times New Roman" w:hAnsi="Times New Roman" w:cs="Times New Roman"/>
          <w:sz w:val="24"/>
          <w:szCs w:val="24"/>
        </w:rPr>
        <w:t xml:space="preserve">de </w:t>
      </w:r>
      <w:r w:rsidR="00A47BC5">
        <w:rPr>
          <w:rFonts w:ascii="Times New Roman" w:hAnsi="Times New Roman" w:cs="Times New Roman"/>
          <w:sz w:val="24"/>
          <w:szCs w:val="24"/>
        </w:rPr>
        <w:t>abril</w:t>
      </w:r>
      <w:r w:rsidR="0006547A" w:rsidRPr="0006547A">
        <w:rPr>
          <w:rFonts w:ascii="Times New Roman" w:hAnsi="Times New Roman" w:cs="Times New Roman"/>
          <w:sz w:val="24"/>
          <w:szCs w:val="24"/>
        </w:rPr>
        <w:t xml:space="preserve"> 202</w:t>
      </w:r>
      <w:r w:rsidR="00A47BC5">
        <w:rPr>
          <w:rFonts w:ascii="Times New Roman" w:hAnsi="Times New Roman" w:cs="Times New Roman"/>
          <w:sz w:val="24"/>
          <w:szCs w:val="24"/>
        </w:rPr>
        <w:t>6</w:t>
      </w:r>
      <w:r w:rsidR="0006547A" w:rsidRPr="0006547A">
        <w:rPr>
          <w:rFonts w:ascii="Times New Roman" w:hAnsi="Times New Roman" w:cs="Times New Roman"/>
          <w:sz w:val="24"/>
          <w:szCs w:val="24"/>
        </w:rPr>
        <w:t>.</w:t>
      </w:r>
    </w:p>
    <w:p w14:paraId="51AE862A" w14:textId="77777777" w:rsidR="00A47BC5" w:rsidRDefault="00A47BC5" w:rsidP="00A47BC5">
      <w:pPr>
        <w:ind w:firstLine="708"/>
        <w:jc w:val="both"/>
        <w:rPr>
          <w:rFonts w:ascii="Times New Roman" w:hAnsi="Times New Roman" w:cs="Times New Roman"/>
          <w:sz w:val="24"/>
          <w:szCs w:val="24"/>
        </w:rPr>
      </w:pPr>
    </w:p>
    <w:p w14:paraId="1C6095EC" w14:textId="22F21AEE" w:rsidR="00F7245B" w:rsidRPr="0006547A" w:rsidRDefault="00F7245B" w:rsidP="000D4254">
      <w:pPr>
        <w:ind w:firstLine="708"/>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w:t>
      </w:r>
      <w:r w:rsidR="00A47BC5">
        <w:rPr>
          <w:rFonts w:ascii="Times New Roman" w:hAnsi="Times New Roman" w:cs="Times New Roman"/>
          <w:sz w:val="24"/>
          <w:szCs w:val="24"/>
        </w:rPr>
        <w:t>___</w:t>
      </w:r>
    </w:p>
    <w:p w14:paraId="1DB5484C" w14:textId="1A68FEB9" w:rsidR="00A47BC5" w:rsidRDefault="00A47BC5" w:rsidP="00A47BC5">
      <w:pPr>
        <w:jc w:val="center"/>
        <w:rPr>
          <w:rFonts w:ascii="Times New Roman" w:hAnsi="Times New Roman" w:cs="Times New Roman"/>
          <w:sz w:val="24"/>
          <w:szCs w:val="24"/>
        </w:rPr>
      </w:pPr>
      <w:r>
        <w:rPr>
          <w:rFonts w:ascii="Times New Roman" w:hAnsi="Times New Roman" w:cs="Times New Roman"/>
          <w:sz w:val="24"/>
          <w:szCs w:val="24"/>
        </w:rPr>
        <w:t xml:space="preserve">FRANCISCO </w:t>
      </w:r>
      <w:r>
        <w:rPr>
          <w:rFonts w:ascii="Times New Roman" w:hAnsi="Times New Roman" w:cs="Times New Roman"/>
          <w:sz w:val="24"/>
          <w:szCs w:val="24"/>
        </w:rPr>
        <w:t>JUCINAN</w:t>
      </w:r>
    </w:p>
    <w:p w14:paraId="4EA36094" w14:textId="6B2529EA" w:rsidR="00A47BC5" w:rsidRDefault="00A47BC5" w:rsidP="00A47BC5">
      <w:pPr>
        <w:jc w:val="center"/>
        <w:rPr>
          <w:rFonts w:ascii="Times New Roman" w:hAnsi="Times New Roman" w:cs="Times New Roman"/>
          <w:sz w:val="24"/>
          <w:szCs w:val="24"/>
        </w:rPr>
      </w:pPr>
      <w:r>
        <w:rPr>
          <w:rFonts w:ascii="Times New Roman" w:hAnsi="Times New Roman" w:cs="Times New Roman"/>
          <w:sz w:val="24"/>
          <w:szCs w:val="24"/>
        </w:rPr>
        <w:t>RELATOR</w:t>
      </w:r>
    </w:p>
    <w:p w14:paraId="6CBCF25B" w14:textId="77777777" w:rsidR="00A47BC5" w:rsidRDefault="00A47BC5" w:rsidP="00A47BC5">
      <w:pPr>
        <w:jc w:val="center"/>
        <w:rPr>
          <w:rFonts w:ascii="Times New Roman" w:hAnsi="Times New Roman" w:cs="Times New Roman"/>
          <w:sz w:val="24"/>
          <w:szCs w:val="24"/>
        </w:rPr>
      </w:pPr>
    </w:p>
    <w:p w14:paraId="0197200D" w14:textId="5085A538" w:rsidR="00A47BC5" w:rsidRDefault="00A47BC5" w:rsidP="00F7245B">
      <w:pPr>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w:t>
      </w:r>
    </w:p>
    <w:p w14:paraId="7DD7F953" w14:textId="4BBA023E" w:rsidR="000D4254" w:rsidRDefault="00997D54" w:rsidP="00A47BC5">
      <w:pPr>
        <w:jc w:val="center"/>
        <w:rPr>
          <w:rFonts w:ascii="Times New Roman" w:hAnsi="Times New Roman" w:cs="Times New Roman"/>
          <w:sz w:val="24"/>
          <w:szCs w:val="24"/>
        </w:rPr>
      </w:pPr>
      <w:r>
        <w:rPr>
          <w:rFonts w:ascii="Times New Roman" w:hAnsi="Times New Roman" w:cs="Times New Roman"/>
          <w:sz w:val="24"/>
          <w:szCs w:val="24"/>
        </w:rPr>
        <w:t>ROSSÉLIA DOS SANTOS CASTELO BRANCO</w:t>
      </w:r>
      <w:r w:rsidR="000D4254">
        <w:rPr>
          <w:rFonts w:ascii="Times New Roman" w:hAnsi="Times New Roman" w:cs="Times New Roman"/>
          <w:sz w:val="24"/>
          <w:szCs w:val="24"/>
        </w:rPr>
        <w:t xml:space="preserve"> (PSD)</w:t>
      </w:r>
    </w:p>
    <w:p w14:paraId="4200CA26" w14:textId="77777777" w:rsidR="000D4254" w:rsidRDefault="000D4254" w:rsidP="00F7245B">
      <w:pPr>
        <w:jc w:val="center"/>
        <w:rPr>
          <w:rFonts w:ascii="Times New Roman" w:hAnsi="Times New Roman" w:cs="Times New Roman"/>
          <w:sz w:val="24"/>
          <w:szCs w:val="24"/>
        </w:rPr>
      </w:pPr>
      <w:r>
        <w:rPr>
          <w:rFonts w:ascii="Times New Roman" w:hAnsi="Times New Roman" w:cs="Times New Roman"/>
          <w:sz w:val="24"/>
          <w:szCs w:val="24"/>
        </w:rPr>
        <w:t>MEMBRO</w:t>
      </w:r>
    </w:p>
    <w:p w14:paraId="3357E9AC" w14:textId="77777777" w:rsidR="000D4254" w:rsidRDefault="000D4254" w:rsidP="00F7245B">
      <w:pPr>
        <w:jc w:val="center"/>
        <w:rPr>
          <w:rFonts w:ascii="Times New Roman" w:hAnsi="Times New Roman" w:cs="Times New Roman"/>
          <w:sz w:val="24"/>
          <w:szCs w:val="24"/>
        </w:rPr>
      </w:pPr>
    </w:p>
    <w:p w14:paraId="4EAC4B78" w14:textId="77777777" w:rsidR="000D4254" w:rsidRPr="0006547A" w:rsidRDefault="000D4254" w:rsidP="00F7245B">
      <w:pPr>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w:t>
      </w:r>
    </w:p>
    <w:p w14:paraId="42D80838" w14:textId="74973F77" w:rsidR="001949CA" w:rsidRPr="000D4254" w:rsidRDefault="00A47BC5" w:rsidP="00F7245B">
      <w:pPr>
        <w:jc w:val="center"/>
        <w:rPr>
          <w:rFonts w:ascii="Times New Roman" w:hAnsi="Times New Roman" w:cs="Times New Roman"/>
          <w:sz w:val="24"/>
          <w:szCs w:val="24"/>
        </w:rPr>
      </w:pPr>
      <w:r>
        <w:rPr>
          <w:rFonts w:ascii="Times New Roman" w:hAnsi="Times New Roman" w:cs="Times New Roman"/>
          <w:sz w:val="24"/>
          <w:szCs w:val="24"/>
        </w:rPr>
        <w:t>BARBARA BRUNELLA</w:t>
      </w:r>
    </w:p>
    <w:p w14:paraId="74C02D13" w14:textId="77777777" w:rsidR="001949CA" w:rsidRPr="000D4254" w:rsidRDefault="000D4254" w:rsidP="000D4254">
      <w:pPr>
        <w:ind w:firstLine="708"/>
        <w:rPr>
          <w:rFonts w:ascii="Times New Roman" w:hAnsi="Times New Roman" w:cs="Times New Roman"/>
        </w:rPr>
      </w:pPr>
      <w:r>
        <w:rPr>
          <w:rFonts w:ascii="Times New Roman" w:hAnsi="Times New Roman" w:cs="Times New Roman"/>
        </w:rPr>
        <w:t xml:space="preserve">                                                      MEMBRO</w:t>
      </w:r>
    </w:p>
    <w:sectPr w:rsidR="001949CA" w:rsidRPr="000D425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9CA"/>
    <w:rsid w:val="0006547A"/>
    <w:rsid w:val="000D4254"/>
    <w:rsid w:val="001949CA"/>
    <w:rsid w:val="003C774D"/>
    <w:rsid w:val="004E6219"/>
    <w:rsid w:val="0051068A"/>
    <w:rsid w:val="005955E2"/>
    <w:rsid w:val="006066F7"/>
    <w:rsid w:val="007C5172"/>
    <w:rsid w:val="00842F22"/>
    <w:rsid w:val="008F58AB"/>
    <w:rsid w:val="008F63D5"/>
    <w:rsid w:val="00997D54"/>
    <w:rsid w:val="00A47BC5"/>
    <w:rsid w:val="00A51C1E"/>
    <w:rsid w:val="00E67D4D"/>
    <w:rsid w:val="00F7245B"/>
    <w:rsid w:val="00FF36D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A9DCC"/>
  <w15:docId w15:val="{C25DC2CB-DB3E-427B-97DC-334B24DA3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49CA"/>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emEspaamento">
    <w:name w:val="No Spacing"/>
    <w:uiPriority w:val="1"/>
    <w:qFormat/>
    <w:rsid w:val="001949CA"/>
    <w:pPr>
      <w:spacing w:after="0" w:line="240" w:lineRule="auto"/>
    </w:pPr>
    <w:rPr>
      <w:rFonts w:eastAsiaTheme="minorEastAsia"/>
      <w:lang w:eastAsia="pt-BR"/>
    </w:rPr>
  </w:style>
  <w:style w:type="paragraph" w:styleId="PargrafodaLista">
    <w:name w:val="List Paragraph"/>
    <w:basedOn w:val="Normal"/>
    <w:uiPriority w:val="34"/>
    <w:qFormat/>
    <w:rsid w:val="001949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468</Words>
  <Characters>2532</Characters>
  <Application>Microsoft Office Word</Application>
  <DocSecurity>0</DocSecurity>
  <Lines>21</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Câmara Municipal</dc:creator>
  <cp:lastModifiedBy>Camara Municipal de Arraial</cp:lastModifiedBy>
  <cp:revision>4</cp:revision>
  <cp:lastPrinted>2026-04-13T11:27:00Z</cp:lastPrinted>
  <dcterms:created xsi:type="dcterms:W3CDTF">2026-04-10T15:01:00Z</dcterms:created>
  <dcterms:modified xsi:type="dcterms:W3CDTF">2026-04-13T11:28:00Z</dcterms:modified>
</cp:coreProperties>
</file>